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5D" w:rsidRPr="00656483" w:rsidRDefault="007A1341" w:rsidP="003974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5648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БИЗНЕС ПЛАН</w:t>
      </w:r>
    </w:p>
    <w:p w:rsidR="005C29B5" w:rsidRPr="00656483" w:rsidRDefault="005C29B5" w:rsidP="003974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5648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на оказание услуг по вывозу бытового мусора</w:t>
      </w:r>
    </w:p>
    <w:p w:rsidR="00397461" w:rsidRPr="00656483" w:rsidRDefault="00397461" w:rsidP="003974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68040"/>
            <wp:effectExtent l="19050" t="0" r="3175" b="0"/>
            <wp:docPr id="3" name="Рисунок 2" descr="PSX_20210708_19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X_20210708_192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C29B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9B5" w:rsidRPr="00656483" w:rsidRDefault="005D68FB" w:rsidP="005D6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 Есиль, Есильский район, </w:t>
      </w:r>
      <w:proofErr w:type="spellStart"/>
      <w:r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Акмолинская</w:t>
      </w:r>
      <w:proofErr w:type="spellEnd"/>
      <w:r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область</w:t>
      </w:r>
    </w:p>
    <w:p w:rsidR="005D68FB" w:rsidRPr="00656483" w:rsidRDefault="005D68FB" w:rsidP="005D6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</w:t>
      </w:r>
    </w:p>
    <w:p w:rsidR="005C29B5" w:rsidRPr="00656483" w:rsidRDefault="00CE70E3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ПРОЕКТА</w:t>
      </w:r>
      <w:r w:rsidR="00397461"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4658D" w:rsidRPr="00656483" w:rsidRDefault="00C4658D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132" w:rsidRPr="00656483" w:rsidRDefault="0019559E" w:rsidP="003974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656483">
        <w:rPr>
          <w:b w:val="0"/>
          <w:color w:val="000000" w:themeColor="text1"/>
          <w:sz w:val="28"/>
          <w:szCs w:val="28"/>
        </w:rPr>
        <w:t xml:space="preserve">Бизнес запускается в городе Есиль, Есильского района </w:t>
      </w:r>
      <w:r w:rsidR="007A1341" w:rsidRPr="00656483">
        <w:rPr>
          <w:b w:val="0"/>
          <w:color w:val="000000" w:themeColor="text1"/>
          <w:sz w:val="28"/>
          <w:szCs w:val="28"/>
        </w:rPr>
        <w:t xml:space="preserve">с населением 10 </w:t>
      </w:r>
      <w:r w:rsidR="00063CF6" w:rsidRPr="00656483">
        <w:rPr>
          <w:b w:val="0"/>
          <w:color w:val="000000" w:themeColor="text1"/>
          <w:sz w:val="28"/>
          <w:szCs w:val="28"/>
        </w:rPr>
        <w:t>9</w:t>
      </w:r>
      <w:r w:rsidR="007A1341" w:rsidRPr="00656483">
        <w:rPr>
          <w:b w:val="0"/>
          <w:color w:val="000000" w:themeColor="text1"/>
          <w:sz w:val="28"/>
          <w:szCs w:val="28"/>
        </w:rPr>
        <w:t>00 человек</w:t>
      </w:r>
      <w:r w:rsidRPr="00656483">
        <w:rPr>
          <w:b w:val="0"/>
          <w:color w:val="000000" w:themeColor="text1"/>
          <w:sz w:val="28"/>
          <w:szCs w:val="28"/>
        </w:rPr>
        <w:t xml:space="preserve">. </w:t>
      </w:r>
      <w:r w:rsidR="00B84132" w:rsidRPr="00656483">
        <w:rPr>
          <w:b w:val="0"/>
          <w:color w:val="000000" w:themeColor="text1"/>
          <w:sz w:val="28"/>
          <w:szCs w:val="28"/>
        </w:rPr>
        <w:t>Планируется оказывать услуги по вывозу мусора физическим и юридическим лицам всех видов собственности.</w:t>
      </w:r>
      <w:r w:rsidR="00063CF6" w:rsidRPr="00656483">
        <w:rPr>
          <w:b w:val="0"/>
          <w:color w:val="000000" w:themeColor="text1"/>
          <w:sz w:val="28"/>
          <w:szCs w:val="28"/>
        </w:rPr>
        <w:t xml:space="preserve"> </w:t>
      </w:r>
      <w:r w:rsidR="00852517" w:rsidRPr="00656483">
        <w:rPr>
          <w:b w:val="0"/>
          <w:color w:val="000000" w:themeColor="text1"/>
          <w:sz w:val="28"/>
          <w:szCs w:val="28"/>
        </w:rPr>
        <w:t xml:space="preserve"> </w:t>
      </w:r>
      <w:r w:rsidR="00B84132" w:rsidRPr="00656483">
        <w:rPr>
          <w:b w:val="0"/>
          <w:color w:val="000000" w:themeColor="text1"/>
          <w:sz w:val="28"/>
          <w:szCs w:val="28"/>
        </w:rPr>
        <w:t xml:space="preserve"> </w:t>
      </w:r>
    </w:p>
    <w:p w:rsidR="00B84132" w:rsidRPr="00656483" w:rsidRDefault="00B84132" w:rsidP="003974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B84132" w:rsidRPr="00656483" w:rsidRDefault="00CE70E3" w:rsidP="003974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ПРОЕКТА</w:t>
      </w:r>
      <w:r w:rsidR="00B84132" w:rsidRPr="00656483">
        <w:rPr>
          <w:color w:val="000000" w:themeColor="text1"/>
          <w:sz w:val="28"/>
          <w:szCs w:val="28"/>
        </w:rPr>
        <w:t>:</w:t>
      </w:r>
    </w:p>
    <w:p w:rsidR="00B84132" w:rsidRPr="00656483" w:rsidRDefault="00B84132" w:rsidP="003974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B84132" w:rsidRPr="00656483" w:rsidRDefault="006235FF" w:rsidP="006235F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56483">
        <w:rPr>
          <w:b w:val="0"/>
          <w:color w:val="000000" w:themeColor="text1"/>
          <w:sz w:val="28"/>
          <w:szCs w:val="28"/>
        </w:rPr>
        <w:t>Цель проекта у</w:t>
      </w:r>
      <w:r w:rsidR="00B84132" w:rsidRPr="00656483">
        <w:rPr>
          <w:b w:val="0"/>
          <w:color w:val="000000" w:themeColor="text1"/>
          <w:sz w:val="28"/>
          <w:szCs w:val="28"/>
        </w:rPr>
        <w:t>довлетворить нужды населению по качественному и своевременному вывозу мусора</w:t>
      </w:r>
      <w:r w:rsidR="00C90675" w:rsidRPr="00656483">
        <w:rPr>
          <w:b w:val="0"/>
          <w:color w:val="000000" w:themeColor="text1"/>
          <w:sz w:val="28"/>
          <w:szCs w:val="28"/>
        </w:rPr>
        <w:t>, улучшение благоустройства города, предотвращение экологических проблем, решение одной</w:t>
      </w:r>
      <w:r w:rsidR="005D68FB" w:rsidRPr="00656483">
        <w:rPr>
          <w:b w:val="0"/>
          <w:color w:val="000000" w:themeColor="text1"/>
          <w:sz w:val="28"/>
          <w:szCs w:val="28"/>
        </w:rPr>
        <w:t xml:space="preserve"> из самых наболевших проблем жителей и государственных органов</w:t>
      </w:r>
      <w:r w:rsidR="00C90675" w:rsidRPr="00656483">
        <w:rPr>
          <w:b w:val="0"/>
          <w:color w:val="000000" w:themeColor="text1"/>
          <w:sz w:val="28"/>
          <w:szCs w:val="28"/>
        </w:rPr>
        <w:t xml:space="preserve">. </w:t>
      </w:r>
      <w:r w:rsidR="00B84132" w:rsidRPr="00656483">
        <w:rPr>
          <w:b w:val="0"/>
          <w:color w:val="000000" w:themeColor="text1"/>
          <w:sz w:val="28"/>
          <w:szCs w:val="28"/>
        </w:rPr>
        <w:t>Целесообразность его реализации подтверждается спросом</w:t>
      </w:r>
      <w:r w:rsidRPr="00656483">
        <w:rPr>
          <w:b w:val="0"/>
          <w:color w:val="000000" w:themeColor="text1"/>
          <w:sz w:val="28"/>
          <w:szCs w:val="28"/>
        </w:rPr>
        <w:t>,</w:t>
      </w:r>
      <w:r w:rsidR="00B84132" w:rsidRPr="00656483">
        <w:rPr>
          <w:b w:val="0"/>
          <w:color w:val="000000" w:themeColor="text1"/>
          <w:sz w:val="28"/>
          <w:szCs w:val="28"/>
        </w:rPr>
        <w:t xml:space="preserve"> </w:t>
      </w:r>
      <w:r w:rsidRPr="00656483">
        <w:rPr>
          <w:b w:val="0"/>
          <w:color w:val="000000" w:themeColor="text1"/>
          <w:sz w:val="28"/>
          <w:szCs w:val="28"/>
        </w:rPr>
        <w:t>так как на сегодняшний день</w:t>
      </w:r>
      <w:r w:rsidR="00B84132" w:rsidRPr="00656483">
        <w:rPr>
          <w:b w:val="0"/>
          <w:color w:val="000000" w:themeColor="text1"/>
          <w:sz w:val="28"/>
          <w:szCs w:val="28"/>
        </w:rPr>
        <w:t xml:space="preserve"> в городе действует 1 фирма, оказывающая данный вид услуг. В течение всего времени работы данная компания подвергается критике со стороны населения и государственных органов, по причине нехватки мощностей. </w:t>
      </w:r>
      <w:r w:rsidR="00B84132" w:rsidRPr="00656483">
        <w:rPr>
          <w:b w:val="0"/>
          <w:color w:val="000000" w:themeColor="text1"/>
          <w:sz w:val="28"/>
          <w:szCs w:val="28"/>
          <w:shd w:val="clear" w:color="auto" w:fill="FFFFFF"/>
        </w:rPr>
        <w:t>Среди основных претензий, которые предъявляются потенциальными клиентами:</w:t>
      </w:r>
    </w:p>
    <w:p w:rsidR="00B84132" w:rsidRPr="00656483" w:rsidRDefault="00B84132" w:rsidP="00B841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Перебои в графиках вывоза ТБО, тем самым нарушение санитарных норм и стихийное разбрасывание мусора на территории города.</w:t>
      </w:r>
    </w:p>
    <w:p w:rsidR="00B84132" w:rsidRPr="00656483" w:rsidRDefault="00B84132" w:rsidP="00B841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Устаревший автопарк перевозчиков.</w:t>
      </w:r>
    </w:p>
    <w:p w:rsidR="00B84132" w:rsidRPr="00656483" w:rsidRDefault="00B84132" w:rsidP="00B841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Нежелание переходить на более современные технологии в вывозе ТБО.</w:t>
      </w:r>
    </w:p>
    <w:p w:rsidR="00B84132" w:rsidRPr="00656483" w:rsidRDefault="00B84132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позволит предоставить населению, юридическим лицам всех видов собственности, качест</w:t>
      </w:r>
      <w:r w:rsidR="006235FF"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венные услуги по вывозу мусору, путем приобретения новой специализированной техники, способной удовлетворить нужды населения по вывозу мусора.</w:t>
      </w: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C0" w:rsidRPr="00656483" w:rsidRDefault="00EE42C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5FF" w:rsidRPr="00656483" w:rsidRDefault="006235FF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5FF" w:rsidRDefault="00CE70E3" w:rsidP="00B84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ФИНАНСОВАЯ ОЦЕНКА ПРОЕКТА</w:t>
      </w:r>
      <w:r w:rsidR="006235FF"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70E3" w:rsidRPr="00656483" w:rsidRDefault="00CE70E3" w:rsidP="00B84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483" w:rsidRPr="00656483" w:rsidRDefault="00656483" w:rsidP="00656483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запуска бизнеса необходимо:</w:t>
      </w:r>
    </w:p>
    <w:p w:rsidR="00656483" w:rsidRPr="00656483" w:rsidRDefault="00656483" w:rsidP="00656483">
      <w:pPr>
        <w:pStyle w:val="a5"/>
        <w:numPr>
          <w:ilvl w:val="0"/>
          <w:numId w:val="8"/>
        </w:numPr>
        <w:tabs>
          <w:tab w:val="left" w:pos="1860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мусоровоза и операционные расходы, первоначальные инвестиции в размере 55 млн. тенге. Планируемое привлечение средств путем льготного кредитования, сроком на 60 месяцев, ставкой 6%, </w:t>
      </w:r>
      <w:proofErr w:type="spellStart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аннуитетным</w:t>
      </w:r>
      <w:proofErr w:type="spellEnd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типом платежа, ежемесячный платеж будет составлять </w:t>
      </w:r>
    </w:p>
    <w:p w:rsidR="00656483" w:rsidRPr="00656483" w:rsidRDefault="00656483" w:rsidP="00656483">
      <w:pPr>
        <w:pStyle w:val="a5"/>
        <w:tabs>
          <w:tab w:val="left" w:pos="1860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1 063 000 тенге. </w:t>
      </w:r>
    </w:p>
    <w:p w:rsidR="00656483" w:rsidRPr="00656483" w:rsidRDefault="00656483" w:rsidP="00656483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56483">
        <w:rPr>
          <w:b w:val="0"/>
          <w:bCs w:val="0"/>
          <w:color w:val="000000" w:themeColor="text1"/>
          <w:sz w:val="28"/>
          <w:szCs w:val="28"/>
        </w:rPr>
        <w:t>штаб в количестве 8 человек с месячным фондом оплаты труда 1 359 000 тенге. После запуска планируется содержать за счет абонентской платы.</w:t>
      </w:r>
    </w:p>
    <w:p w:rsidR="00656483" w:rsidRPr="00656483" w:rsidRDefault="00656483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68" w:type="pct"/>
        <w:tblInd w:w="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1851"/>
        <w:gridCol w:w="1326"/>
      </w:tblGrid>
      <w:tr w:rsidR="00860E68" w:rsidRPr="00180C90" w:rsidTr="00180C90">
        <w:tc>
          <w:tcPr>
            <w:tcW w:w="33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Прогнозные показатели эффективности инвестиций</w:t>
            </w:r>
          </w:p>
        </w:tc>
        <w:tc>
          <w:tcPr>
            <w:tcW w:w="9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Значения</w:t>
            </w:r>
          </w:p>
        </w:tc>
      </w:tr>
      <w:tr w:rsidR="00860E68" w:rsidRPr="00180C90" w:rsidTr="00180C90">
        <w:tc>
          <w:tcPr>
            <w:tcW w:w="33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дисконтирования</w:t>
            </w:r>
          </w:p>
        </w:tc>
        <w:tc>
          <w:tcPr>
            <w:tcW w:w="9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60E68" w:rsidRPr="00180C90" w:rsidTr="00180C90">
        <w:tc>
          <w:tcPr>
            <w:tcW w:w="33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PB (период окупаемости проекта)</w:t>
            </w:r>
          </w:p>
        </w:tc>
        <w:tc>
          <w:tcPr>
            <w:tcW w:w="9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860E68" w:rsidRPr="00180C90" w:rsidTr="00180C90">
        <w:tc>
          <w:tcPr>
            <w:tcW w:w="33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DP</w:t>
            </w: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(дисконтированный период окупаемости проекта)</w:t>
            </w:r>
          </w:p>
        </w:tc>
        <w:tc>
          <w:tcPr>
            <w:tcW w:w="9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0E68" w:rsidRPr="00180C90" w:rsidRDefault="00860E68" w:rsidP="00191E36">
            <w:pPr>
              <w:spacing w:before="45" w:after="4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3A7B9E" w:rsidRPr="00180C90" w:rsidRDefault="00860E68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1559"/>
        <w:gridCol w:w="3686"/>
      </w:tblGrid>
      <w:tr w:rsidR="002E36CE" w:rsidRPr="00180C90" w:rsidTr="00180C90">
        <w:tc>
          <w:tcPr>
            <w:tcW w:w="4111" w:type="dxa"/>
            <w:shd w:val="clear" w:color="auto" w:fill="C6D9F1" w:themeFill="text2" w:themeFillTint="33"/>
          </w:tcPr>
          <w:p w:rsidR="002E36CE" w:rsidRPr="00180C90" w:rsidRDefault="002E36CE" w:rsidP="00063CF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Cs w:val="0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36CE" w:rsidRPr="00180C90" w:rsidRDefault="002E36CE" w:rsidP="00063CF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Cs w:val="0"/>
                <w:color w:val="000000" w:themeColor="text1"/>
                <w:sz w:val="28"/>
                <w:szCs w:val="28"/>
              </w:rPr>
              <w:t xml:space="preserve">сумма, </w:t>
            </w:r>
            <w:proofErr w:type="spellStart"/>
            <w:r w:rsidRPr="00180C90">
              <w:rPr>
                <w:bCs w:val="0"/>
                <w:color w:val="000000" w:themeColor="text1"/>
                <w:sz w:val="28"/>
                <w:szCs w:val="28"/>
              </w:rPr>
              <w:t>тг</w:t>
            </w:r>
            <w:proofErr w:type="spellEnd"/>
            <w:r w:rsidRPr="00180C90">
              <w:rPr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E36CE" w:rsidRPr="00180C90" w:rsidRDefault="002E36CE" w:rsidP="00063CF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Cs w:val="0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</w:tr>
      <w:tr w:rsidR="002E36CE" w:rsidRPr="00180C90" w:rsidTr="00180C90">
        <w:trPr>
          <w:trHeight w:val="470"/>
        </w:trPr>
        <w:tc>
          <w:tcPr>
            <w:tcW w:w="4111" w:type="dxa"/>
            <w:vAlign w:val="center"/>
          </w:tcPr>
          <w:p w:rsidR="002E36CE" w:rsidRPr="00180C90" w:rsidRDefault="002E36CE" w:rsidP="00063CF6">
            <w:pPr>
              <w:pStyle w:val="1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мусоровоз</w:t>
            </w:r>
          </w:p>
        </w:tc>
        <w:tc>
          <w:tcPr>
            <w:tcW w:w="1559" w:type="dxa"/>
            <w:vAlign w:val="center"/>
          </w:tcPr>
          <w:p w:rsidR="002E36CE" w:rsidRPr="00180C90" w:rsidRDefault="002E36CE" w:rsidP="00063CF6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="0097294C"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 000 000</w:t>
            </w:r>
          </w:p>
        </w:tc>
        <w:tc>
          <w:tcPr>
            <w:tcW w:w="3686" w:type="dxa"/>
            <w:vAlign w:val="center"/>
          </w:tcPr>
          <w:p w:rsidR="002E36CE" w:rsidRPr="00180C90" w:rsidRDefault="00860E68" w:rsidP="00180C90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кредит</w:t>
            </w:r>
          </w:p>
        </w:tc>
      </w:tr>
      <w:tr w:rsidR="002E36CE" w:rsidRPr="00180C90" w:rsidTr="00180C90">
        <w:tc>
          <w:tcPr>
            <w:tcW w:w="4111" w:type="dxa"/>
            <w:vAlign w:val="center"/>
          </w:tcPr>
          <w:p w:rsidR="002E36CE" w:rsidRPr="00180C90" w:rsidRDefault="002E36CE" w:rsidP="00063CF6">
            <w:pPr>
              <w:pStyle w:val="1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мусорная площадка</w:t>
            </w:r>
          </w:p>
        </w:tc>
        <w:tc>
          <w:tcPr>
            <w:tcW w:w="1559" w:type="dxa"/>
            <w:vAlign w:val="center"/>
          </w:tcPr>
          <w:p w:rsidR="002E36CE" w:rsidRPr="00180C90" w:rsidRDefault="002E36CE" w:rsidP="00063CF6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20 000 000</w:t>
            </w:r>
          </w:p>
        </w:tc>
        <w:tc>
          <w:tcPr>
            <w:tcW w:w="3686" w:type="dxa"/>
            <w:vAlign w:val="center"/>
          </w:tcPr>
          <w:p w:rsidR="002E36CE" w:rsidRPr="00180C90" w:rsidRDefault="002E36CE" w:rsidP="00180C90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за счет бюджета города</w:t>
            </w:r>
            <w:r w:rsidR="00F9019E"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, собственные средства</w:t>
            </w:r>
          </w:p>
        </w:tc>
      </w:tr>
      <w:tr w:rsidR="002E36CE" w:rsidRPr="00180C90" w:rsidTr="00180C90">
        <w:tc>
          <w:tcPr>
            <w:tcW w:w="4111" w:type="dxa"/>
            <w:vAlign w:val="center"/>
          </w:tcPr>
          <w:p w:rsidR="002E36CE" w:rsidRPr="00180C90" w:rsidRDefault="002E36CE" w:rsidP="00063CF6">
            <w:pPr>
              <w:pStyle w:val="1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операционные расходы для открытия</w:t>
            </w:r>
          </w:p>
        </w:tc>
        <w:tc>
          <w:tcPr>
            <w:tcW w:w="1559" w:type="dxa"/>
            <w:vAlign w:val="center"/>
          </w:tcPr>
          <w:p w:rsidR="002E36CE" w:rsidRPr="00180C90" w:rsidRDefault="0097294C" w:rsidP="00063CF6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2E36CE"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 000 000</w:t>
            </w:r>
          </w:p>
        </w:tc>
        <w:tc>
          <w:tcPr>
            <w:tcW w:w="3686" w:type="dxa"/>
            <w:vAlign w:val="center"/>
          </w:tcPr>
          <w:p w:rsidR="002E36CE" w:rsidRPr="00180C90" w:rsidRDefault="00860E68" w:rsidP="00180C90">
            <w:pPr>
              <w:pStyle w:val="1"/>
              <w:spacing w:before="0" w:beforeAutospacing="0" w:after="0" w:afterAutospacing="0" w:line="276" w:lineRule="auto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 w:val="0"/>
                <w:bCs w:val="0"/>
                <w:color w:val="000000" w:themeColor="text1"/>
                <w:sz w:val="28"/>
                <w:szCs w:val="28"/>
              </w:rPr>
              <w:t>кредит</w:t>
            </w:r>
          </w:p>
        </w:tc>
      </w:tr>
      <w:tr w:rsidR="002E36CE" w:rsidRPr="00180C90" w:rsidTr="00180C90">
        <w:tc>
          <w:tcPr>
            <w:tcW w:w="4111" w:type="dxa"/>
          </w:tcPr>
          <w:p w:rsidR="002E36CE" w:rsidRPr="00180C90" w:rsidRDefault="002E36CE" w:rsidP="00063CF6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Cs w:val="0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E36CE" w:rsidRPr="00180C90" w:rsidRDefault="002E36CE" w:rsidP="002E36CE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180C90">
              <w:rPr>
                <w:bCs w:val="0"/>
                <w:color w:val="000000" w:themeColor="text1"/>
                <w:sz w:val="28"/>
                <w:szCs w:val="28"/>
              </w:rPr>
              <w:t>75 000 000</w:t>
            </w:r>
          </w:p>
        </w:tc>
        <w:tc>
          <w:tcPr>
            <w:tcW w:w="3686" w:type="dxa"/>
          </w:tcPr>
          <w:p w:rsidR="002E36CE" w:rsidRPr="00180C90" w:rsidRDefault="002E36CE" w:rsidP="00063CF6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3E3A3D" w:rsidRPr="00656483" w:rsidRDefault="003E3A3D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483" w:rsidRDefault="00CE70E3" w:rsidP="00B84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</w:t>
      </w:r>
      <w:r w:rsidR="00656483"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80C90" w:rsidRDefault="00180C90" w:rsidP="00B84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C90" w:rsidRPr="00656483" w:rsidRDefault="00180C90" w:rsidP="00180C90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разработки настоящего бизнес-плана проект находится на этапе поиска финансирования. С момента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кредитования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месяцев до начала предоставления услуг планируется поэтапное выполнение следующих задач: </w:t>
      </w:r>
    </w:p>
    <w:p w:rsidR="00180C90" w:rsidRPr="00656483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одобрения финансирования;</w:t>
      </w:r>
    </w:p>
    <w:p w:rsidR="00104803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Поиск кадров, заключение трудовых договоров;</w:t>
      </w:r>
    </w:p>
    <w:p w:rsidR="00180C90" w:rsidRPr="00656483" w:rsidRDefault="00104803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мусоровоза;</w:t>
      </w:r>
      <w:r w:rsidR="00180C90"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C90" w:rsidRPr="00656483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работа с населением;</w:t>
      </w:r>
    </w:p>
    <w:p w:rsidR="00180C90" w:rsidRPr="00656483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счета в банке второго уровня;</w:t>
      </w:r>
    </w:p>
    <w:p w:rsidR="00180C90" w:rsidRPr="00656483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платежных системах для приема платежей;</w:t>
      </w:r>
    </w:p>
    <w:p w:rsidR="00180C90" w:rsidRDefault="00180C90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 с фи</w:t>
      </w:r>
      <w:r w:rsidR="00104803">
        <w:rPr>
          <w:rFonts w:ascii="Times New Roman" w:hAnsi="Times New Roman" w:cs="Times New Roman"/>
          <w:color w:val="000000" w:themeColor="text1"/>
          <w:sz w:val="28"/>
          <w:szCs w:val="28"/>
        </w:rPr>
        <w:t>зическими и юридическими лицами;</w:t>
      </w:r>
    </w:p>
    <w:p w:rsidR="00104803" w:rsidRPr="00656483" w:rsidRDefault="00104803" w:rsidP="00180C90">
      <w:pPr>
        <w:pStyle w:val="a5"/>
        <w:numPr>
          <w:ilvl w:val="1"/>
          <w:numId w:val="2"/>
        </w:numPr>
        <w:tabs>
          <w:tab w:val="left" w:pos="1860"/>
        </w:tabs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мусорных площадок.</w:t>
      </w:r>
    </w:p>
    <w:p w:rsidR="00180C90" w:rsidRPr="00104803" w:rsidRDefault="00104803" w:rsidP="00B84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КЛЮЧЕВЫХ ЭТАПОВ РЕАЛИЗАЦИИ ПРОЕКТА</w:t>
      </w:r>
    </w:p>
    <w:p w:rsidR="00180C90" w:rsidRDefault="00180C90" w:rsidP="00B8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5FF" w:rsidRPr="00656483" w:rsidRDefault="006235FF" w:rsidP="00852517">
      <w:pPr>
        <w:pStyle w:val="a5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мусоровоза:</w:t>
      </w:r>
    </w:p>
    <w:p w:rsidR="00656483" w:rsidRDefault="0019559E" w:rsidP="0065648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56483">
        <w:rPr>
          <w:b w:val="0"/>
          <w:color w:val="000000" w:themeColor="text1"/>
          <w:sz w:val="28"/>
          <w:szCs w:val="28"/>
        </w:rPr>
        <w:t xml:space="preserve">Планируется приобретение </w:t>
      </w:r>
      <w:r w:rsidR="00656483" w:rsidRPr="00656483">
        <w:rPr>
          <w:b w:val="0"/>
          <w:color w:val="000000" w:themeColor="text1"/>
          <w:sz w:val="28"/>
          <w:szCs w:val="28"/>
        </w:rPr>
        <w:t>одного</w:t>
      </w:r>
      <w:r w:rsidRPr="00656483">
        <w:rPr>
          <w:b w:val="0"/>
          <w:color w:val="000000" w:themeColor="text1"/>
          <w:sz w:val="28"/>
          <w:szCs w:val="28"/>
        </w:rPr>
        <w:t xml:space="preserve"> </w:t>
      </w:r>
      <w:r w:rsidR="00656483" w:rsidRPr="00656483">
        <w:rPr>
          <w:b w:val="0"/>
          <w:color w:val="000000" w:themeColor="text1"/>
          <w:sz w:val="28"/>
          <w:szCs w:val="28"/>
        </w:rPr>
        <w:t>м</w:t>
      </w:r>
      <w:r w:rsidRPr="00656483">
        <w:rPr>
          <w:b w:val="0"/>
          <w:bCs w:val="0"/>
          <w:color w:val="000000" w:themeColor="text1"/>
          <w:sz w:val="28"/>
          <w:szCs w:val="28"/>
        </w:rPr>
        <w:t>усоровоз</w:t>
      </w:r>
      <w:r w:rsidR="00656483" w:rsidRPr="00656483">
        <w:rPr>
          <w:b w:val="0"/>
          <w:bCs w:val="0"/>
          <w:color w:val="000000" w:themeColor="text1"/>
          <w:sz w:val="28"/>
          <w:szCs w:val="28"/>
        </w:rPr>
        <w:t>а</w:t>
      </w:r>
      <w:r w:rsidRPr="00656483">
        <w:rPr>
          <w:b w:val="0"/>
          <w:bCs w:val="0"/>
          <w:color w:val="000000" w:themeColor="text1"/>
          <w:sz w:val="28"/>
          <w:szCs w:val="28"/>
        </w:rPr>
        <w:t xml:space="preserve"> с задней загрузкой </w:t>
      </w:r>
      <w:proofErr w:type="spellStart"/>
      <w:r w:rsidR="00397461" w:rsidRPr="00656483">
        <w:rPr>
          <w:b w:val="0"/>
          <w:bCs w:val="0"/>
          <w:color w:val="000000" w:themeColor="text1"/>
          <w:sz w:val="28"/>
          <w:szCs w:val="28"/>
        </w:rPr>
        <w:t>Камаз</w:t>
      </w:r>
      <w:proofErr w:type="spellEnd"/>
      <w:r w:rsidR="00397461" w:rsidRPr="0065648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56483">
        <w:rPr>
          <w:b w:val="0"/>
          <w:bCs w:val="0"/>
          <w:color w:val="000000" w:themeColor="text1"/>
          <w:sz w:val="28"/>
          <w:szCs w:val="28"/>
        </w:rPr>
        <w:t>КО-440В1-01</w:t>
      </w:r>
      <w:r w:rsidR="00397461" w:rsidRPr="00656483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="00852517" w:rsidRPr="00656483">
        <w:rPr>
          <w:b w:val="0"/>
          <w:bCs w:val="0"/>
          <w:color w:val="000000" w:themeColor="text1"/>
          <w:sz w:val="28"/>
          <w:szCs w:val="28"/>
        </w:rPr>
        <w:t>Планируемая с</w:t>
      </w:r>
      <w:r w:rsidR="006235FF" w:rsidRPr="00656483">
        <w:rPr>
          <w:b w:val="0"/>
          <w:bCs w:val="0"/>
          <w:color w:val="000000" w:themeColor="text1"/>
          <w:sz w:val="28"/>
          <w:szCs w:val="28"/>
        </w:rPr>
        <w:t>тоимость</w:t>
      </w:r>
      <w:r w:rsidR="00180C90">
        <w:rPr>
          <w:b w:val="0"/>
          <w:bCs w:val="0"/>
          <w:color w:val="000000" w:themeColor="text1"/>
          <w:sz w:val="28"/>
          <w:szCs w:val="28"/>
        </w:rPr>
        <w:t xml:space="preserve"> на основании проведенного анализа составляет </w:t>
      </w:r>
      <w:r w:rsidR="006235FF" w:rsidRPr="00656483">
        <w:rPr>
          <w:b w:val="0"/>
          <w:bCs w:val="0"/>
          <w:color w:val="000000" w:themeColor="text1"/>
          <w:sz w:val="28"/>
          <w:szCs w:val="28"/>
        </w:rPr>
        <w:t>5</w:t>
      </w:r>
      <w:r w:rsidR="00656483" w:rsidRPr="00656483">
        <w:rPr>
          <w:b w:val="0"/>
          <w:bCs w:val="0"/>
          <w:color w:val="000000" w:themeColor="text1"/>
          <w:sz w:val="28"/>
          <w:szCs w:val="28"/>
        </w:rPr>
        <w:t>1 000 000 тенге.</w:t>
      </w:r>
      <w:r w:rsidR="00656483">
        <w:rPr>
          <w:b w:val="0"/>
          <w:bCs w:val="0"/>
          <w:color w:val="000000" w:themeColor="text1"/>
          <w:sz w:val="28"/>
          <w:szCs w:val="28"/>
        </w:rPr>
        <w:t xml:space="preserve"> Данное решение обусловлено тем, чтоб производить 1 рейс в день без прерывания для выезда на полигон. Это поможет сократить расходы на топливо, а также в целом и на амортизацию мусоровоза. </w:t>
      </w:r>
    </w:p>
    <w:p w:rsidR="00180C90" w:rsidRDefault="00180C90" w:rsidP="0065648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397461" w:rsidRPr="00CE70E3" w:rsidRDefault="00397461" w:rsidP="0039746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CE70E3">
        <w:rPr>
          <w:b w:val="0"/>
          <w:bCs w:val="0"/>
          <w:i/>
          <w:color w:val="000000" w:themeColor="text1"/>
          <w:sz w:val="28"/>
          <w:szCs w:val="28"/>
        </w:rPr>
        <w:t>Технические характеристики:</w:t>
      </w:r>
    </w:p>
    <w:tbl>
      <w:tblPr>
        <w:tblStyle w:val="a3"/>
        <w:tblW w:w="0" w:type="auto"/>
        <w:tblInd w:w="108" w:type="dxa"/>
        <w:tblLook w:val="04A0"/>
      </w:tblPr>
      <w:tblGrid>
        <w:gridCol w:w="5387"/>
        <w:gridCol w:w="4076"/>
      </w:tblGrid>
      <w:tr w:rsidR="00397461" w:rsidRPr="00656483" w:rsidTr="004E08D8">
        <w:tc>
          <w:tcPr>
            <w:tcW w:w="5387" w:type="dxa"/>
          </w:tcPr>
          <w:p w:rsidR="00397461" w:rsidRPr="00656483" w:rsidRDefault="00397461" w:rsidP="003A7B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>Объем кузова</w:t>
            </w:r>
          </w:p>
        </w:tc>
        <w:tc>
          <w:tcPr>
            <w:tcW w:w="4076" w:type="dxa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 м³</w:t>
            </w:r>
          </w:p>
        </w:tc>
      </w:tr>
      <w:tr w:rsidR="00397461" w:rsidRPr="00656483" w:rsidTr="004E08D8">
        <w:tc>
          <w:tcPr>
            <w:tcW w:w="5387" w:type="dxa"/>
          </w:tcPr>
          <w:p w:rsidR="00397461" w:rsidRPr="00656483" w:rsidRDefault="00397461" w:rsidP="003A7B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>Тип топлива</w:t>
            </w:r>
          </w:p>
        </w:tc>
        <w:tc>
          <w:tcPr>
            <w:tcW w:w="4076" w:type="dxa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Дизель</w:t>
            </w:r>
          </w:p>
        </w:tc>
      </w:tr>
      <w:tr w:rsidR="00397461" w:rsidRPr="00656483" w:rsidTr="004E08D8">
        <w:tc>
          <w:tcPr>
            <w:tcW w:w="5387" w:type="dxa"/>
          </w:tcPr>
          <w:p w:rsidR="00397461" w:rsidRPr="00656483" w:rsidRDefault="00397461" w:rsidP="003A7B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>Коэффициент уплотнения мусора</w:t>
            </w:r>
          </w:p>
        </w:tc>
        <w:tc>
          <w:tcPr>
            <w:tcW w:w="4076" w:type="dxa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2,5–7</w:t>
            </w:r>
          </w:p>
        </w:tc>
      </w:tr>
      <w:tr w:rsidR="00397461" w:rsidRPr="00656483" w:rsidTr="004E08D8">
        <w:tc>
          <w:tcPr>
            <w:tcW w:w="5387" w:type="dxa"/>
          </w:tcPr>
          <w:p w:rsidR="00397461" w:rsidRPr="00656483" w:rsidRDefault="00397461" w:rsidP="003A7B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>Масса загружаемых отходов</w:t>
            </w:r>
          </w:p>
        </w:tc>
        <w:tc>
          <w:tcPr>
            <w:tcW w:w="4076" w:type="dxa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11 045 кг</w:t>
            </w:r>
          </w:p>
        </w:tc>
      </w:tr>
      <w:tr w:rsidR="00397461" w:rsidRPr="00656483" w:rsidTr="004E08D8">
        <w:tc>
          <w:tcPr>
            <w:tcW w:w="5387" w:type="dxa"/>
          </w:tcPr>
          <w:p w:rsidR="00397461" w:rsidRPr="00656483" w:rsidRDefault="00397461" w:rsidP="003A7B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>Грузоподъемность манипулятора</w:t>
            </w:r>
          </w:p>
        </w:tc>
        <w:tc>
          <w:tcPr>
            <w:tcW w:w="4076" w:type="dxa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800 кг</w:t>
            </w:r>
          </w:p>
        </w:tc>
      </w:tr>
      <w:tr w:rsidR="00397461" w:rsidRPr="00656483" w:rsidTr="004E08D8">
        <w:tc>
          <w:tcPr>
            <w:tcW w:w="5387" w:type="dxa"/>
          </w:tcPr>
          <w:p w:rsidR="00397461" w:rsidRPr="00656483" w:rsidRDefault="00397461" w:rsidP="004E0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DEDED"/>
                <w:lang w:eastAsia="ru-RU"/>
              </w:rPr>
              <w:t xml:space="preserve">Грузоподъемность портального захвата </w:t>
            </w:r>
          </w:p>
        </w:tc>
        <w:tc>
          <w:tcPr>
            <w:tcW w:w="4076" w:type="dxa"/>
            <w:shd w:val="clear" w:color="auto" w:fill="auto"/>
          </w:tcPr>
          <w:p w:rsidR="00397461" w:rsidRPr="00656483" w:rsidRDefault="00397461" w:rsidP="003A7B9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3000 кг</w:t>
            </w:r>
          </w:p>
        </w:tc>
      </w:tr>
    </w:tbl>
    <w:p w:rsidR="00656483" w:rsidRPr="00656483" w:rsidRDefault="001A04EC" w:rsidP="001A04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A04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95800" cy="2592972"/>
            <wp:effectExtent l="0" t="0" r="0" b="0"/>
            <wp:docPr id="7" name="Рисунок 1" descr="0cf0013b452140bcb4981fe945180c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f0013b452140bcb4981fe945180c5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628" cy="259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83" w:rsidRPr="00656483" w:rsidRDefault="00656483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120 контейнеров в 1 мусоровоз; 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цикла прессования до 23 секунд; 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>Выгрузка всего объем мусора,</w:t>
      </w:r>
      <w:r w:rsidRPr="006564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DEDED"/>
        </w:rPr>
        <w:t> без остатков в приемном ковше;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DEDED"/>
        </w:rPr>
        <w:t>Фартук от просыпания мусора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> во время выгрузки контейнеров;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DEDED"/>
        </w:rPr>
        <w:t>Техническими решениями минимизирована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> вероятность пролива жидкой фракции отходов;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DEDED"/>
        </w:rPr>
        <w:t>Увеличенный размер уплотнения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> между кузовом и задним бортом обеспечивает герметичность;  </w:t>
      </w:r>
    </w:p>
    <w:p w:rsidR="00104803" w:rsidRPr="00656483" w:rsidRDefault="00104803" w:rsidP="0010480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4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DEDED"/>
        </w:rPr>
        <w:t>Максимальный клиренс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> между днищем загрузочного ковша и поверхностью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ab/>
        <w:t>дорожного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DED"/>
        </w:rPr>
        <w:tab/>
        <w:t>покрытия обеспечивает повышенную  проходимость на полигоне;</w:t>
      </w:r>
    </w:p>
    <w:p w:rsidR="00104803" w:rsidRPr="00656483" w:rsidRDefault="00104803" w:rsidP="00104803">
      <w:pPr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степень безопасности для операторов в зоне загрузки/выгрузки;</w:t>
      </w:r>
    </w:p>
    <w:p w:rsidR="00104803" w:rsidRPr="00656483" w:rsidRDefault="00104803" w:rsidP="00104803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менять режимы работы прессующего механизма (автоматический, полуавтоматический, механизированный);</w:t>
      </w:r>
    </w:p>
    <w:p w:rsidR="00104803" w:rsidRPr="00656483" w:rsidRDefault="00104803" w:rsidP="00104803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Универсальная конструкция захватывающего механизма;</w:t>
      </w:r>
    </w:p>
    <w:p w:rsidR="00104803" w:rsidRPr="00656483" w:rsidRDefault="00104803" w:rsidP="00104803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высококачественная гидравлика европейских стандартов;</w:t>
      </w:r>
    </w:p>
    <w:p w:rsidR="00104803" w:rsidRPr="00656483" w:rsidRDefault="00104803" w:rsidP="00104803">
      <w:pPr>
        <w:numPr>
          <w:ilvl w:val="0"/>
          <w:numId w:val="3"/>
        </w:numPr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Загрузка в габаритах мусороприемника обеспечивает оперативность работ и чистоту в рабочей зоне;</w:t>
      </w:r>
    </w:p>
    <w:p w:rsidR="00104803" w:rsidRPr="00656483" w:rsidRDefault="00104803" w:rsidP="00104803">
      <w:pPr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Внедренная система прессования обеспечивает максимальный коэффициент уплотнения в сравнении с аналогичной техникой, предусматривающей боковую загрузку.</w:t>
      </w:r>
    </w:p>
    <w:p w:rsidR="00656483" w:rsidRPr="00656483" w:rsidRDefault="00656483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56483" w:rsidRPr="00656483" w:rsidRDefault="00656483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B667D" w:rsidRDefault="008B667D" w:rsidP="008B667D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сотрудников:</w:t>
      </w:r>
    </w:p>
    <w:p w:rsidR="00CE70E3" w:rsidRDefault="00CE70E3" w:rsidP="00CE70E3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56483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трудовых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утверждение штатных единиц в количестве 8 человек. Сотрудники будут обеспечены полным социальным пакетом. </w:t>
      </w:r>
    </w:p>
    <w:p w:rsidR="008B667D" w:rsidRPr="00CE70E3" w:rsidRDefault="008B667D" w:rsidP="008B667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CE70E3">
        <w:rPr>
          <w:b w:val="0"/>
          <w:bCs w:val="0"/>
          <w:i/>
          <w:color w:val="000000" w:themeColor="text1"/>
          <w:sz w:val="28"/>
          <w:szCs w:val="28"/>
        </w:rPr>
        <w:t>Штатное расписание:</w:t>
      </w:r>
    </w:p>
    <w:tbl>
      <w:tblPr>
        <w:tblW w:w="9866" w:type="dxa"/>
        <w:tblInd w:w="108" w:type="dxa"/>
        <w:tblLook w:val="04A0"/>
      </w:tblPr>
      <w:tblGrid>
        <w:gridCol w:w="1706"/>
        <w:gridCol w:w="1271"/>
        <w:gridCol w:w="1010"/>
        <w:gridCol w:w="917"/>
        <w:gridCol w:w="1136"/>
        <w:gridCol w:w="1056"/>
        <w:gridCol w:w="1210"/>
        <w:gridCol w:w="1560"/>
      </w:tblGrid>
      <w:tr w:rsidR="008B667D" w:rsidRPr="00656483" w:rsidTr="00CE70E3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ИПН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ВОСМС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8B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СН+СО+</w:t>
            </w:r>
          </w:p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ООСМС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оклад+</w:t>
            </w:r>
            <w:proofErr w:type="spellEnd"/>
          </w:p>
          <w:p w:rsidR="008B667D" w:rsidRPr="0065648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акет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Управляющий </w:t>
            </w: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278400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278400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водителя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123638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167040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200448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123638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167040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111360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60278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77952</w:t>
            </w:r>
          </w:p>
        </w:tc>
      </w:tr>
      <w:tr w:rsidR="008B667D" w:rsidRPr="00656483" w:rsidTr="008B667D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60278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77952</w:t>
            </w:r>
          </w:p>
        </w:tc>
      </w:tr>
      <w:tr w:rsidR="008B667D" w:rsidRPr="00656483" w:rsidTr="00CE70E3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68653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1004947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138592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667D" w:rsidRPr="00656483" w:rsidRDefault="008B667D" w:rsidP="0019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1358592</w:t>
            </w:r>
          </w:p>
        </w:tc>
      </w:tr>
    </w:tbl>
    <w:p w:rsidR="008B667D" w:rsidRDefault="008B667D" w:rsidP="008B66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8B667D" w:rsidRPr="00CE70E3" w:rsidRDefault="008B667D" w:rsidP="00CE70E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CE70E3">
        <w:rPr>
          <w:b w:val="0"/>
          <w:bCs w:val="0"/>
          <w:i/>
          <w:color w:val="000000" w:themeColor="text1"/>
          <w:sz w:val="28"/>
          <w:szCs w:val="28"/>
        </w:rPr>
        <w:t>Функциональные обязанности:</w:t>
      </w:r>
    </w:p>
    <w:tbl>
      <w:tblPr>
        <w:tblW w:w="9866" w:type="dxa"/>
        <w:tblInd w:w="108" w:type="dxa"/>
        <w:tblLook w:val="04A0"/>
      </w:tblPr>
      <w:tblGrid>
        <w:gridCol w:w="1985"/>
        <w:gridCol w:w="7881"/>
      </w:tblGrid>
      <w:tr w:rsidR="008B667D" w:rsidRPr="00104803" w:rsidTr="00CE70E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104803" w:rsidRDefault="008B667D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B667D" w:rsidRPr="00104803" w:rsidRDefault="00CE70E3" w:rsidP="0019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B5AE8" w:rsidRPr="001048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сновные функциональные обязанности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Управляющий директор 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8B667D" w:rsidP="008B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сотрудников, координация процесса работы, контроль и осуществление всех расходов 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8B667D" w:rsidP="002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содержание мусоровоза</w:t>
            </w:r>
            <w:r w:rsidR="002B5AE8"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управление мусоровозом, сбор мусора 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водителя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2B5AE8" w:rsidP="002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сборка и выгрузка мусора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2B5AE8" w:rsidP="00CE7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Начисление заработной платы и всех видов </w:t>
            </w:r>
            <w:r w:rsidR="00CE70E3"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обязательных платежей, ведение учета поступлений абонентской платы  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CE70E3" w:rsidP="00CE7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с физическими лицами, соблюдение условий выполнений договорных обязательств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CE70E3" w:rsidP="00CE7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с юридическими лицами, соблюдение условий выполнений договорных обязательств</w:t>
            </w:r>
          </w:p>
        </w:tc>
      </w:tr>
      <w:tr w:rsidR="008B667D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D" w:rsidRPr="00104803" w:rsidRDefault="008B667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D" w:rsidRPr="00104803" w:rsidRDefault="00CE70E3" w:rsidP="00CE7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Обслуживание мусоровоза и санитарного состояния мусорных площадок и контейнеров </w:t>
            </w:r>
          </w:p>
        </w:tc>
      </w:tr>
      <w:tr w:rsidR="00CE70E3" w:rsidRPr="00104803" w:rsidTr="008B667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E3" w:rsidRPr="00104803" w:rsidRDefault="00CE70E3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E3" w:rsidRPr="00104803" w:rsidRDefault="00CE70E3" w:rsidP="00CE7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Обслуживание мусоровоза и санитарного состояния мусорных площадок и контейнеров </w:t>
            </w:r>
          </w:p>
        </w:tc>
      </w:tr>
    </w:tbl>
    <w:p w:rsidR="002A52F9" w:rsidRPr="008B667D" w:rsidRDefault="008B667D" w:rsidP="008B667D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Строительство к</w:t>
      </w:r>
      <w:r w:rsidR="00F7263E"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рыт</w:t>
      </w:r>
      <w:r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ых</w:t>
      </w:r>
      <w:r w:rsidR="00F7263E"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мусорн</w:t>
      </w:r>
      <w:r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ых</w:t>
      </w:r>
      <w:r w:rsidR="00F7263E"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площад</w:t>
      </w:r>
      <w:r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F7263E" w:rsidRPr="008B6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к:</w:t>
      </w:r>
    </w:p>
    <w:p w:rsidR="002A52F9" w:rsidRPr="00656483" w:rsidRDefault="009A30DF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4" name="Рисунок 1" descr="C:\Users\Администратор\Desktop\1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\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DF" w:rsidRPr="001A04EC" w:rsidRDefault="001A04EC" w:rsidP="001A04EC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1A04E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Образец</w:t>
      </w:r>
    </w:p>
    <w:p w:rsidR="009A30DF" w:rsidRPr="00656483" w:rsidRDefault="009A30DF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63E" w:rsidRPr="00656483" w:rsidRDefault="002A52F9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Габаритные размеры: </w:t>
      </w:r>
      <w:proofErr w:type="spellStart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proofErr w:type="spellStart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 6000*3000*2500</w:t>
      </w:r>
    </w:p>
    <w:p w:rsidR="00792670" w:rsidRPr="00656483" w:rsidRDefault="00792670" w:rsidP="003A7B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изготовления: плиты перекрытия</w:t>
      </w:r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основания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каркас из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проф. металл, </w:t>
      </w:r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стены </w:t>
      </w:r>
      <w:proofErr w:type="gramStart"/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обрезная доска</w:t>
      </w:r>
      <w:r w:rsid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навес из профлист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8D4" w:rsidRPr="00656483" w:rsidRDefault="001A04EC" w:rsidP="00E3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Имеющиеся мусорные площадки в городе открытого типа минусы данных площадок в том, что населению постоянно предстоит вид полных мусорных бочков, что негативно влияет на эмоциональный настрой, при ветре происходит распространение мусора, что негативно сказывается на 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состояния города.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8D4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подобного рода мусорных площадок наиболее рациональное решением для города.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8D4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не только ограждения по периметру, но и навеса обеспечивает такие преимущества</w:t>
      </w:r>
      <w:r w:rsidR="009A30DF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E378D4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378D4" w:rsidRPr="00656483" w:rsidRDefault="00E378D4" w:rsidP="00E378D4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Локализацию мусора. Навес и ограждение защищают контейнеры от ветра, так что даже из открытых баков мелкие частицы отходов не будут вылетать. Также крытая конструкция ограничивает доступ к мусору птиц и мелких животных.</w:t>
      </w:r>
    </w:p>
    <w:p w:rsidR="00E378D4" w:rsidRPr="00656483" w:rsidRDefault="00E378D4" w:rsidP="00E378D4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Защиту от доступа </w:t>
      </w:r>
      <w:r w:rsidR="009A30DF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бродячих животных.</w:t>
      </w:r>
    </w:p>
    <w:p w:rsidR="00E378D4" w:rsidRPr="00656483" w:rsidRDefault="00E378D4" w:rsidP="00E378D4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Пожарную безопасность. Риск возгорания отходов от попадания случайной искры или брошенного окурка будет минимальным.</w:t>
      </w:r>
    </w:p>
    <w:p w:rsidR="00E378D4" w:rsidRPr="00656483" w:rsidRDefault="00E378D4" w:rsidP="00E378D4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Минимизацию неприятного запаха. Осадки и солнечный свет не попадают на органические отходы, что замедляет их гниение. Кроме того, сплошное ограждение предотвращает распространение запахов.</w:t>
      </w:r>
    </w:p>
    <w:p w:rsidR="007C2FBC" w:rsidRPr="00656483" w:rsidRDefault="007C2FBC" w:rsidP="00E378D4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мусора путем размещения специальных контейнеров.</w:t>
      </w:r>
    </w:p>
    <w:p w:rsidR="000D6ED6" w:rsidRPr="001A04EC" w:rsidRDefault="001A04EC" w:rsidP="001A04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требуется оснащение пластиковыми мусорными евро контейнерами на 1100 л. с крышкой примерная стоимость 100 000 тенге. 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обновить имеющиеся контейнерами обусловлена такими факторами как 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сохранность мусора от распространения и возможностью санитарной обработки.</w:t>
      </w:r>
    </w:p>
    <w:p w:rsidR="00B24A47" w:rsidRPr="00656483" w:rsidRDefault="00B24A47" w:rsidP="00B24A47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мусорных площадок и оснащение их мусорными баками в первую очередь планируется 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бюджета 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 по развитию благоустройства населенных пунктов, в последующее время </w:t>
      </w:r>
      <w:r w:rsidR="000D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увеличения и обслуживания </w:t>
      </w:r>
      <w:r w:rsidR="008B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мусорных площадок планируется за счет </w:t>
      </w:r>
      <w:r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собственных средств.</w:t>
      </w:r>
      <w:r w:rsidR="00C2144C" w:rsidRPr="00656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520F" w:rsidRDefault="0073520F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E70E3" w:rsidRDefault="00AB5E75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AB5E75">
        <w:rPr>
          <w:bCs w:val="0"/>
          <w:color w:val="000000" w:themeColor="text1"/>
          <w:sz w:val="28"/>
          <w:szCs w:val="28"/>
        </w:rPr>
        <w:t>ФИНАНСОВЫЙ АНАЛИЗ ПРОЕКТА</w:t>
      </w:r>
    </w:p>
    <w:p w:rsidR="00AB5E75" w:rsidRPr="00AB5E75" w:rsidRDefault="00AB5E75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</w:p>
    <w:p w:rsidR="0073520F" w:rsidRPr="00AB5E75" w:rsidRDefault="0073520F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AB5E75">
        <w:rPr>
          <w:b w:val="0"/>
          <w:bCs w:val="0"/>
          <w:i/>
          <w:color w:val="000000" w:themeColor="text1"/>
          <w:sz w:val="28"/>
          <w:szCs w:val="28"/>
        </w:rPr>
        <w:t xml:space="preserve">Объем </w:t>
      </w:r>
      <w:r w:rsidR="001C4706" w:rsidRPr="00AB5E75">
        <w:rPr>
          <w:b w:val="0"/>
          <w:bCs w:val="0"/>
          <w:i/>
          <w:color w:val="000000" w:themeColor="text1"/>
          <w:sz w:val="28"/>
          <w:szCs w:val="28"/>
        </w:rPr>
        <w:t xml:space="preserve">планируемых </w:t>
      </w:r>
      <w:r w:rsidRPr="00AB5E75">
        <w:rPr>
          <w:b w:val="0"/>
          <w:bCs w:val="0"/>
          <w:i/>
          <w:color w:val="000000" w:themeColor="text1"/>
          <w:sz w:val="28"/>
          <w:szCs w:val="28"/>
        </w:rPr>
        <w:t>расходов</w:t>
      </w:r>
      <w:r w:rsidR="001C4706" w:rsidRPr="00AB5E75">
        <w:rPr>
          <w:b w:val="0"/>
          <w:bCs w:val="0"/>
          <w:i/>
          <w:color w:val="000000" w:themeColor="text1"/>
          <w:sz w:val="28"/>
          <w:szCs w:val="28"/>
        </w:rPr>
        <w:t xml:space="preserve"> на 1 месяц</w:t>
      </w:r>
      <w:r w:rsidRPr="00AB5E75">
        <w:rPr>
          <w:b w:val="0"/>
          <w:bCs w:val="0"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3226"/>
      </w:tblGrid>
      <w:tr w:rsidR="001C4706" w:rsidRPr="00AB5E75" w:rsidTr="00AB5E75">
        <w:tc>
          <w:tcPr>
            <w:tcW w:w="6237" w:type="dxa"/>
            <w:shd w:val="clear" w:color="auto" w:fill="C6D9F1" w:themeFill="text2" w:themeFillTint="33"/>
          </w:tcPr>
          <w:p w:rsidR="001C4706" w:rsidRPr="00AB5E75" w:rsidRDefault="007C2FBC" w:rsidP="00E85E0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Н</w:t>
            </w:r>
            <w:r w:rsidR="001C4706" w:rsidRPr="00AB5E75">
              <w:rPr>
                <w:bCs w:val="0"/>
                <w:color w:val="000000" w:themeColor="text1"/>
                <w:sz w:val="28"/>
                <w:szCs w:val="28"/>
              </w:rPr>
              <w:t>аименование</w:t>
            </w:r>
            <w:r w:rsidRPr="00AB5E75">
              <w:rPr>
                <w:bCs w:val="0"/>
                <w:color w:val="000000" w:themeColor="text1"/>
                <w:sz w:val="28"/>
                <w:szCs w:val="28"/>
              </w:rPr>
              <w:t xml:space="preserve"> расходов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1C4706" w:rsidRPr="00AB5E75" w:rsidRDefault="007C2FBC" w:rsidP="00E85E0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С</w:t>
            </w:r>
            <w:r w:rsidR="001C4706" w:rsidRPr="00AB5E75">
              <w:rPr>
                <w:bCs w:val="0"/>
                <w:color w:val="000000" w:themeColor="text1"/>
                <w:sz w:val="28"/>
                <w:szCs w:val="28"/>
              </w:rPr>
              <w:t>умма</w:t>
            </w:r>
          </w:p>
        </w:tc>
      </w:tr>
      <w:tr w:rsidR="001C4706" w:rsidRPr="00AB5E75" w:rsidTr="007E1284">
        <w:tc>
          <w:tcPr>
            <w:tcW w:w="6237" w:type="dxa"/>
          </w:tcPr>
          <w:p w:rsidR="001C4706" w:rsidRPr="00AB5E75" w:rsidRDefault="001C4706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Оплата кредитования</w:t>
            </w:r>
          </w:p>
        </w:tc>
        <w:tc>
          <w:tcPr>
            <w:tcW w:w="3226" w:type="dxa"/>
          </w:tcPr>
          <w:p w:rsidR="001C4706" w:rsidRPr="00AB5E75" w:rsidRDefault="001C4706" w:rsidP="00E85E0B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1 063 000</w:t>
            </w:r>
          </w:p>
        </w:tc>
      </w:tr>
      <w:tr w:rsidR="001C4706" w:rsidRPr="00AB5E75" w:rsidTr="007E1284">
        <w:tc>
          <w:tcPr>
            <w:tcW w:w="6237" w:type="dxa"/>
          </w:tcPr>
          <w:p w:rsidR="001C4706" w:rsidRPr="00AB5E75" w:rsidRDefault="001C4706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ФОТ+соц</w:t>
            </w:r>
            <w:proofErr w:type="spellEnd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. пакет</w:t>
            </w:r>
          </w:p>
        </w:tc>
        <w:tc>
          <w:tcPr>
            <w:tcW w:w="3226" w:type="dxa"/>
          </w:tcPr>
          <w:p w:rsidR="001C4706" w:rsidRPr="00AB5E75" w:rsidRDefault="001C4706" w:rsidP="00E85E0B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1 359 000</w:t>
            </w:r>
          </w:p>
        </w:tc>
      </w:tr>
      <w:tr w:rsidR="001C4706" w:rsidRPr="00AB5E75" w:rsidTr="007E1284">
        <w:tc>
          <w:tcPr>
            <w:tcW w:w="6237" w:type="dxa"/>
          </w:tcPr>
          <w:p w:rsidR="001C4706" w:rsidRPr="00AB5E75" w:rsidRDefault="00AB5E75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Расходы на</w:t>
            </w:r>
            <w:r w:rsidR="001C4706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ГСМ</w:t>
            </w:r>
          </w:p>
        </w:tc>
        <w:tc>
          <w:tcPr>
            <w:tcW w:w="3226" w:type="dxa"/>
          </w:tcPr>
          <w:p w:rsidR="001C4706" w:rsidRPr="00AB5E75" w:rsidRDefault="002864BC" w:rsidP="00EA5EF7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EA5EF7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="001C4706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1C4706" w:rsidRPr="00AB5E75" w:rsidTr="007E1284">
        <w:tc>
          <w:tcPr>
            <w:tcW w:w="6237" w:type="dxa"/>
          </w:tcPr>
          <w:p w:rsidR="001C4706" w:rsidRPr="00AB5E75" w:rsidRDefault="001C4706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Обслуживание мусоровоза (</w:t>
            </w:r>
            <w:r w:rsidR="00E85E0B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налог на транспорт, </w:t>
            </w: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замена масла, фильтров и </w:t>
            </w:r>
            <w:proofErr w:type="spellStart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1C4706" w:rsidRPr="00AB5E75" w:rsidRDefault="00EA5EF7" w:rsidP="00E85E0B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="00E85E0B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1C4706" w:rsidRPr="00AB5E75" w:rsidTr="007E1284">
        <w:tc>
          <w:tcPr>
            <w:tcW w:w="6237" w:type="dxa"/>
          </w:tcPr>
          <w:p w:rsidR="001C4706" w:rsidRPr="00AB5E75" w:rsidRDefault="00E85E0B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Прочие непредвиденные расходы</w:t>
            </w:r>
          </w:p>
        </w:tc>
        <w:tc>
          <w:tcPr>
            <w:tcW w:w="3226" w:type="dxa"/>
          </w:tcPr>
          <w:p w:rsidR="001C4706" w:rsidRPr="00AB5E75" w:rsidRDefault="00E85E0B" w:rsidP="00E85E0B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1C4706" w:rsidRPr="00AB5E75" w:rsidTr="00AB5E75">
        <w:tc>
          <w:tcPr>
            <w:tcW w:w="6237" w:type="dxa"/>
            <w:shd w:val="clear" w:color="auto" w:fill="C6D9F1" w:themeFill="text2" w:themeFillTint="33"/>
          </w:tcPr>
          <w:p w:rsidR="001C4706" w:rsidRPr="00AB5E75" w:rsidRDefault="001D1013" w:rsidP="0073520F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1C4706" w:rsidRPr="00AB5E75" w:rsidRDefault="002864BC" w:rsidP="00EA5EF7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3 0</w:t>
            </w:r>
            <w:r w:rsidR="00EA5EF7" w:rsidRPr="00AB5E75">
              <w:rPr>
                <w:bCs w:val="0"/>
                <w:color w:val="000000" w:themeColor="text1"/>
                <w:sz w:val="28"/>
                <w:szCs w:val="28"/>
              </w:rPr>
              <w:t>5</w:t>
            </w:r>
            <w:r w:rsidR="001D1013" w:rsidRPr="00AB5E75">
              <w:rPr>
                <w:bCs w:val="0"/>
                <w:color w:val="000000" w:themeColor="text1"/>
                <w:sz w:val="28"/>
                <w:szCs w:val="28"/>
              </w:rPr>
              <w:t>2 000</w:t>
            </w:r>
          </w:p>
        </w:tc>
      </w:tr>
    </w:tbl>
    <w:p w:rsidR="00AB5E75" w:rsidRDefault="00AB5E75" w:rsidP="00AB5E7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AB5E75" w:rsidRPr="00656483" w:rsidRDefault="00AB5E75" w:rsidP="00AB5E7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656483">
        <w:rPr>
          <w:b w:val="0"/>
          <w:color w:val="000000" w:themeColor="text1"/>
          <w:sz w:val="28"/>
          <w:szCs w:val="28"/>
        </w:rPr>
        <w:t xml:space="preserve">На основании проведенного анализа среднее значение тарифа на сбор ТБО в городах, утвержденных в 2022 году, для предпринимателей составляет 2 491,77 тенге, для жителей жилых комплексов и индивидуальных жилищ 428,72 и 448,27 тенге, соответственно. Самые низкие тарифы для жителей ЖК в городе Есиль составляет 299 </w:t>
      </w:r>
      <w:proofErr w:type="spellStart"/>
      <w:r w:rsidRPr="00656483">
        <w:rPr>
          <w:b w:val="0"/>
          <w:color w:val="000000" w:themeColor="text1"/>
          <w:sz w:val="28"/>
          <w:szCs w:val="28"/>
        </w:rPr>
        <w:t>тг</w:t>
      </w:r>
      <w:proofErr w:type="spellEnd"/>
      <w:r w:rsidRPr="00656483">
        <w:rPr>
          <w:b w:val="0"/>
          <w:color w:val="000000" w:themeColor="text1"/>
          <w:sz w:val="28"/>
          <w:szCs w:val="28"/>
        </w:rPr>
        <w:t xml:space="preserve">. и самый высокий тариф в городе </w:t>
      </w:r>
      <w:proofErr w:type="spellStart"/>
      <w:r w:rsidRPr="00656483">
        <w:rPr>
          <w:b w:val="0"/>
          <w:color w:val="000000" w:themeColor="text1"/>
          <w:sz w:val="28"/>
          <w:szCs w:val="28"/>
        </w:rPr>
        <w:t>Косши</w:t>
      </w:r>
      <w:proofErr w:type="spellEnd"/>
      <w:r w:rsidRPr="00656483">
        <w:rPr>
          <w:b w:val="0"/>
          <w:color w:val="000000" w:themeColor="text1"/>
          <w:sz w:val="28"/>
          <w:szCs w:val="28"/>
        </w:rPr>
        <w:t xml:space="preserve"> 596 </w:t>
      </w:r>
      <w:proofErr w:type="spellStart"/>
      <w:r w:rsidRPr="00656483">
        <w:rPr>
          <w:b w:val="0"/>
          <w:color w:val="000000" w:themeColor="text1"/>
          <w:sz w:val="28"/>
          <w:szCs w:val="28"/>
        </w:rPr>
        <w:t>тг</w:t>
      </w:r>
      <w:proofErr w:type="spellEnd"/>
      <w:r w:rsidRPr="00656483">
        <w:rPr>
          <w:b w:val="0"/>
          <w:color w:val="000000" w:themeColor="text1"/>
          <w:sz w:val="28"/>
          <w:szCs w:val="28"/>
        </w:rPr>
        <w:t xml:space="preserve">. Самые низкие тарифы для бизнеса в городе Есиль составляет 1 749 </w:t>
      </w:r>
      <w:proofErr w:type="spellStart"/>
      <w:r w:rsidRPr="00656483">
        <w:rPr>
          <w:b w:val="0"/>
          <w:color w:val="000000" w:themeColor="text1"/>
          <w:sz w:val="28"/>
          <w:szCs w:val="28"/>
        </w:rPr>
        <w:t>тг</w:t>
      </w:r>
      <w:proofErr w:type="spellEnd"/>
      <w:r w:rsidRPr="00656483">
        <w:rPr>
          <w:b w:val="0"/>
          <w:color w:val="000000" w:themeColor="text1"/>
          <w:sz w:val="28"/>
          <w:szCs w:val="28"/>
        </w:rPr>
        <w:t xml:space="preserve">.,  самый высокий тариф в городе Кокшетау 3 549 </w:t>
      </w:r>
      <w:proofErr w:type="spellStart"/>
      <w:r w:rsidRPr="00656483">
        <w:rPr>
          <w:b w:val="0"/>
          <w:color w:val="000000" w:themeColor="text1"/>
          <w:sz w:val="28"/>
          <w:szCs w:val="28"/>
        </w:rPr>
        <w:t>тг</w:t>
      </w:r>
      <w:proofErr w:type="spellEnd"/>
      <w:r w:rsidRPr="00656483">
        <w:rPr>
          <w:b w:val="0"/>
          <w:color w:val="000000" w:themeColor="text1"/>
          <w:sz w:val="28"/>
          <w:szCs w:val="28"/>
        </w:rPr>
        <w:t>.</w:t>
      </w:r>
    </w:p>
    <w:p w:rsidR="001C4706" w:rsidRPr="00656483" w:rsidRDefault="001C4706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20F" w:rsidRPr="00AB5E75" w:rsidRDefault="001D1013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color w:val="000000" w:themeColor="text1"/>
          <w:sz w:val="28"/>
          <w:szCs w:val="28"/>
        </w:rPr>
      </w:pPr>
      <w:r w:rsidRPr="00AB5E75">
        <w:rPr>
          <w:b w:val="0"/>
          <w:bCs w:val="0"/>
          <w:i/>
          <w:color w:val="000000" w:themeColor="text1"/>
          <w:sz w:val="28"/>
          <w:szCs w:val="28"/>
        </w:rPr>
        <w:t>Объем доходов на основе планируемых тарифов на вывоз мусора</w:t>
      </w:r>
      <w:r w:rsidR="00D431CC" w:rsidRPr="00AB5E75">
        <w:rPr>
          <w:b w:val="0"/>
          <w:bCs w:val="0"/>
          <w:i/>
          <w:color w:val="000000" w:themeColor="text1"/>
          <w:sz w:val="28"/>
          <w:szCs w:val="28"/>
        </w:rPr>
        <w:t xml:space="preserve"> на 1 месяц</w:t>
      </w:r>
      <w:r w:rsidRPr="00AB5E75">
        <w:rPr>
          <w:b w:val="0"/>
          <w:bCs w:val="0"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890"/>
        <w:gridCol w:w="2107"/>
        <w:gridCol w:w="1691"/>
        <w:gridCol w:w="1775"/>
      </w:tblGrid>
      <w:tr w:rsidR="004C7CA5" w:rsidRPr="00AB5E75" w:rsidTr="00AB5E75">
        <w:tc>
          <w:tcPr>
            <w:tcW w:w="3890" w:type="dxa"/>
            <w:shd w:val="clear" w:color="auto" w:fill="C6D9F1" w:themeFill="text2" w:themeFillTint="33"/>
            <w:vAlign w:val="center"/>
          </w:tcPr>
          <w:p w:rsidR="004C7CA5" w:rsidRPr="00AB5E75" w:rsidRDefault="007C2FBC" w:rsidP="007C2FB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Наименование абонента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4C7CA5" w:rsidRPr="00AB5E75" w:rsidRDefault="004C7CA5" w:rsidP="007C2FB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Планируемое количество абонентов</w:t>
            </w: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4C7CA5" w:rsidRPr="00AB5E75" w:rsidRDefault="007C2FBC" w:rsidP="007C2FB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Т</w:t>
            </w:r>
            <w:r w:rsidR="004C7CA5" w:rsidRPr="00AB5E75">
              <w:rPr>
                <w:bCs w:val="0"/>
                <w:color w:val="000000" w:themeColor="text1"/>
                <w:sz w:val="28"/>
                <w:szCs w:val="28"/>
              </w:rPr>
              <w:t>ариф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4C7CA5" w:rsidRPr="00AB5E75" w:rsidRDefault="004C7CA5" w:rsidP="007C2FB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Ожидаемый месячный доход</w:t>
            </w:r>
          </w:p>
        </w:tc>
      </w:tr>
      <w:tr w:rsidR="004C7CA5" w:rsidRPr="00AB5E75" w:rsidTr="007E1284">
        <w:tc>
          <w:tcPr>
            <w:tcW w:w="3890" w:type="dxa"/>
          </w:tcPr>
          <w:p w:rsidR="004C7CA5" w:rsidRPr="00AB5E75" w:rsidRDefault="004C7CA5" w:rsidP="001D101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107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691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775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1 500 000</w:t>
            </w:r>
          </w:p>
        </w:tc>
      </w:tr>
      <w:tr w:rsidR="004C7CA5" w:rsidRPr="00AB5E75" w:rsidTr="007E1284">
        <w:tc>
          <w:tcPr>
            <w:tcW w:w="3890" w:type="dxa"/>
          </w:tcPr>
          <w:p w:rsidR="004C7CA5" w:rsidRPr="00AB5E75" w:rsidRDefault="004C7CA5" w:rsidP="001D101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Физические лица </w:t>
            </w:r>
            <w:r w:rsidR="009A30DF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пенсионер, несовершеннолетний, инвалид</w:t>
            </w:r>
            <w:r w:rsidR="009A30DF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4 000</w:t>
            </w:r>
          </w:p>
        </w:tc>
        <w:tc>
          <w:tcPr>
            <w:tcW w:w="1691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775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1 400 000</w:t>
            </w:r>
          </w:p>
        </w:tc>
      </w:tr>
      <w:tr w:rsidR="004C7CA5" w:rsidRPr="00AB5E75" w:rsidTr="007E1284">
        <w:tc>
          <w:tcPr>
            <w:tcW w:w="3890" w:type="dxa"/>
          </w:tcPr>
          <w:p w:rsidR="004C7CA5" w:rsidRPr="00AB5E75" w:rsidRDefault="004C7CA5" w:rsidP="001D101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Юридические лица с площадью до 100 кв.м.</w:t>
            </w:r>
          </w:p>
        </w:tc>
        <w:tc>
          <w:tcPr>
            <w:tcW w:w="2107" w:type="dxa"/>
          </w:tcPr>
          <w:p w:rsidR="004C7CA5" w:rsidRPr="00AB5E75" w:rsidRDefault="007E1284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10</w:t>
            </w:r>
            <w:r w:rsidR="004C7CA5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7E1284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775" w:type="dxa"/>
          </w:tcPr>
          <w:p w:rsidR="004C7CA5" w:rsidRPr="00AB5E75" w:rsidRDefault="007E1284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250</w:t>
            </w:r>
            <w:r w:rsidR="004C7CA5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4C7CA5" w:rsidRPr="00AB5E75" w:rsidTr="007E1284">
        <w:tc>
          <w:tcPr>
            <w:tcW w:w="3890" w:type="dxa"/>
          </w:tcPr>
          <w:p w:rsidR="004C7CA5" w:rsidRPr="00AB5E75" w:rsidRDefault="004C7CA5" w:rsidP="001D101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Юридические лица с площадью свыше 100 кв</w:t>
            </w:r>
            <w:proofErr w:type="gramStart"/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07" w:type="dxa"/>
          </w:tcPr>
          <w:p w:rsidR="004C7CA5" w:rsidRPr="00AB5E75" w:rsidRDefault="007E1284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="004C7CA5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7E1284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75" w:type="dxa"/>
          </w:tcPr>
          <w:p w:rsidR="004C7CA5" w:rsidRPr="00AB5E75" w:rsidRDefault="007E1284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>200</w:t>
            </w:r>
            <w:r w:rsidR="004C7CA5" w:rsidRPr="00AB5E7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4C7CA5" w:rsidRPr="00AB5E75" w:rsidTr="00AB5E75">
        <w:tc>
          <w:tcPr>
            <w:tcW w:w="3890" w:type="dxa"/>
            <w:shd w:val="clear" w:color="auto" w:fill="C6D9F1" w:themeFill="text2" w:themeFillTint="33"/>
          </w:tcPr>
          <w:p w:rsidR="004C7CA5" w:rsidRPr="00AB5E75" w:rsidRDefault="004C7CA5" w:rsidP="001D101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6D9F1" w:themeFill="text2" w:themeFillTint="33"/>
          </w:tcPr>
          <w:p w:rsidR="004C7CA5" w:rsidRPr="00AB5E75" w:rsidRDefault="004C7CA5" w:rsidP="004C7CA5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C6D9F1" w:themeFill="text2" w:themeFillTint="33"/>
          </w:tcPr>
          <w:p w:rsidR="004C7CA5" w:rsidRPr="00AB5E75" w:rsidRDefault="004C7CA5" w:rsidP="007E1284">
            <w:pPr>
              <w:pStyle w:val="1"/>
              <w:spacing w:before="0" w:beforeAutospacing="0" w:after="0" w:afterAutospacing="0"/>
              <w:jc w:val="right"/>
              <w:textAlignment w:val="baseline"/>
              <w:outlineLvl w:val="0"/>
              <w:rPr>
                <w:bCs w:val="0"/>
                <w:color w:val="000000" w:themeColor="text1"/>
                <w:sz w:val="28"/>
                <w:szCs w:val="28"/>
              </w:rPr>
            </w:pPr>
            <w:r w:rsidRPr="00AB5E75">
              <w:rPr>
                <w:bCs w:val="0"/>
                <w:color w:val="000000" w:themeColor="text1"/>
                <w:sz w:val="28"/>
                <w:szCs w:val="28"/>
              </w:rPr>
              <w:t>3 </w:t>
            </w:r>
            <w:r w:rsidR="007E1284" w:rsidRPr="00AB5E75">
              <w:rPr>
                <w:bCs w:val="0"/>
                <w:color w:val="000000" w:themeColor="text1"/>
                <w:sz w:val="28"/>
                <w:szCs w:val="28"/>
              </w:rPr>
              <w:t>350</w:t>
            </w:r>
            <w:r w:rsidRPr="00AB5E75">
              <w:rPr>
                <w:bCs w:val="0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1D1013" w:rsidRPr="00656483" w:rsidRDefault="001D1013" w:rsidP="0073520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2344B2" w:rsidRPr="00656483" w:rsidRDefault="002344B2" w:rsidP="00E378D4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B2" w:rsidRPr="00656483" w:rsidRDefault="002344B2" w:rsidP="00E378D4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FB6" w:rsidRPr="00AB5E75" w:rsidRDefault="00AB5E75" w:rsidP="009D3FB6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SWOT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</w:p>
    <w:p w:rsidR="002E36CE" w:rsidRPr="00656483" w:rsidRDefault="002E36CE" w:rsidP="002344B2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CE2FCD" w:rsidRPr="00656483" w:rsidTr="00AB5E75">
        <w:tc>
          <w:tcPr>
            <w:tcW w:w="4677" w:type="dxa"/>
            <w:shd w:val="clear" w:color="auto" w:fill="C6D9F1" w:themeFill="text2" w:themeFillTint="33"/>
          </w:tcPr>
          <w:p w:rsidR="00CE2FCD" w:rsidRPr="00656483" w:rsidRDefault="00CE2FCD" w:rsidP="00D431CC">
            <w:pPr>
              <w:tabs>
                <w:tab w:val="left" w:pos="1860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CE2FCD" w:rsidRPr="00656483" w:rsidRDefault="00CE2FCD" w:rsidP="00D431CC">
            <w:pPr>
              <w:tabs>
                <w:tab w:val="left" w:pos="1860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CE2FCD" w:rsidRPr="00656483" w:rsidTr="00D431CC">
        <w:tc>
          <w:tcPr>
            <w:tcW w:w="4677" w:type="dxa"/>
          </w:tcPr>
          <w:p w:rsidR="00CE2FCD" w:rsidRPr="00656483" w:rsidRDefault="00CE2FCD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Современный мусоровоз</w:t>
            </w:r>
          </w:p>
          <w:p w:rsidR="00CE2FCD" w:rsidRPr="00656483" w:rsidRDefault="00CE2FCD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рабочих мест</w:t>
            </w:r>
          </w:p>
          <w:p w:rsidR="007C2FBC" w:rsidRDefault="00CE2FCD" w:rsidP="007C2FB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Достойная заработная плата</w:t>
            </w:r>
            <w:r w:rsidR="00AB5E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социальный пакет</w:t>
            </w:r>
          </w:p>
          <w:p w:rsidR="00AB5E75" w:rsidRPr="00656483" w:rsidRDefault="00AB5E75" w:rsidP="007C2FB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Налоговые отчисления</w:t>
            </w:r>
          </w:p>
          <w:p w:rsidR="00CE2FCD" w:rsidRPr="00656483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</w:t>
            </w:r>
            <w:r w:rsidR="00CE2FCD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4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государственных органов </w:t>
            </w:r>
            <w:r w:rsidR="00CE2FCD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поддержать </w:t>
            </w:r>
            <w:r w:rsidR="00104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санитарную чистоту города</w:t>
            </w:r>
          </w:p>
          <w:p w:rsidR="007C2FBC" w:rsidRPr="00656483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Желание выполнить добросовестно работу</w:t>
            </w:r>
            <w:r w:rsidR="007C2FBC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навести чистоту у инициаторов проекта</w:t>
            </w:r>
          </w:p>
          <w:p w:rsidR="007C2FBC" w:rsidRPr="00656483" w:rsidRDefault="007C2FBC" w:rsidP="007C2FB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Отрицательный настрой населения к конкуренту</w:t>
            </w:r>
            <w:r w:rsidR="00D431CC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B6542" w:rsidRPr="00656483" w:rsidRDefault="009B6542" w:rsidP="007C2FB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26" w:right="-1" w:hanging="2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Стабильность </w:t>
            </w:r>
            <w:r w:rsidR="00424F82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долгосрочность </w:t>
            </w: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бизнеса</w:t>
            </w:r>
          </w:p>
        </w:tc>
        <w:tc>
          <w:tcPr>
            <w:tcW w:w="4786" w:type="dxa"/>
          </w:tcPr>
          <w:p w:rsidR="00CE2FCD" w:rsidRPr="00656483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60" w:right="-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опыта работ</w:t>
            </w:r>
          </w:p>
          <w:p w:rsidR="00D431CC" w:rsidRPr="00656483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60" w:right="-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Зависимость от </w:t>
            </w:r>
            <w:proofErr w:type="spellStart"/>
            <w:proofErr w:type="gramStart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</w:t>
            </w:r>
            <w:proofErr w:type="spellEnd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поддержки</w:t>
            </w:r>
            <w:proofErr w:type="gramEnd"/>
          </w:p>
          <w:p w:rsidR="00D431CC" w:rsidRPr="00656483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60" w:right="-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Зависимость от исправности техники</w:t>
            </w:r>
          </w:p>
          <w:p w:rsidR="00D431CC" w:rsidRDefault="00D431CC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60" w:right="-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Негативная реакция населения на увеличение тарифа</w:t>
            </w:r>
          </w:p>
          <w:p w:rsidR="00AB5E75" w:rsidRPr="00656483" w:rsidRDefault="00AB5E75" w:rsidP="00D431CC">
            <w:pPr>
              <w:pStyle w:val="a5"/>
              <w:numPr>
                <w:ilvl w:val="0"/>
                <w:numId w:val="9"/>
              </w:numPr>
              <w:tabs>
                <w:tab w:val="left" w:pos="1860"/>
              </w:tabs>
              <w:ind w:left="460" w:right="-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Низкая окупаемость</w:t>
            </w:r>
          </w:p>
          <w:p w:rsidR="00D431CC" w:rsidRPr="00656483" w:rsidRDefault="00D431CC" w:rsidP="002344B2">
            <w:pPr>
              <w:tabs>
                <w:tab w:val="left" w:pos="1860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E2FCD" w:rsidRPr="00656483" w:rsidRDefault="00CE2FCD" w:rsidP="002344B2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2FBC" w:rsidRPr="00656483" w:rsidRDefault="007C2FBC" w:rsidP="002344B2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D431CC" w:rsidRPr="00656483" w:rsidTr="00AB5E75">
        <w:tc>
          <w:tcPr>
            <w:tcW w:w="4677" w:type="dxa"/>
            <w:shd w:val="clear" w:color="auto" w:fill="C6D9F1" w:themeFill="text2" w:themeFillTint="33"/>
          </w:tcPr>
          <w:p w:rsidR="00D431CC" w:rsidRPr="00656483" w:rsidRDefault="00D431CC" w:rsidP="007C2FBC">
            <w:pPr>
              <w:tabs>
                <w:tab w:val="left" w:pos="1860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D431CC" w:rsidRPr="00656483" w:rsidRDefault="00D431CC" w:rsidP="007C2FBC">
            <w:pPr>
              <w:tabs>
                <w:tab w:val="left" w:pos="1860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Угрозы</w:t>
            </w:r>
          </w:p>
        </w:tc>
      </w:tr>
      <w:tr w:rsidR="00D431CC" w:rsidRPr="00656483" w:rsidTr="007C2FBC">
        <w:tc>
          <w:tcPr>
            <w:tcW w:w="4677" w:type="dxa"/>
          </w:tcPr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на рынке услуг по вывозу ТБО</w:t>
            </w:r>
          </w:p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Возможности расширения территориально</w:t>
            </w:r>
          </w:p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Возможности расширения в сфере сбора и продажи </w:t>
            </w:r>
            <w:r w:rsidR="00104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вторсырья</w:t>
            </w:r>
          </w:p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общественного </w:t>
            </w:r>
            <w:r w:rsidR="00104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настроение</w:t>
            </w:r>
          </w:p>
          <w:p w:rsidR="009B6542" w:rsidRPr="00656483" w:rsidRDefault="009B6542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Улучшение облика города</w:t>
            </w:r>
          </w:p>
          <w:p w:rsidR="009B6542" w:rsidRPr="00656483" w:rsidRDefault="009B6542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 и экологически важное направление бизнеса</w:t>
            </w:r>
          </w:p>
          <w:p w:rsidR="007C2FBC" w:rsidRPr="00656483" w:rsidRDefault="00111C1E" w:rsidP="00CB5DDC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59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государственной и частной поддержки</w:t>
            </w:r>
            <w:r w:rsidR="007C2FBC"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431C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60" w:right="-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Поломка мусоровоза</w:t>
            </w:r>
          </w:p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60" w:right="-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Отсутствие поддержки </w:t>
            </w:r>
            <w:proofErr w:type="spellStart"/>
            <w:proofErr w:type="gramStart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</w:t>
            </w:r>
            <w:proofErr w:type="spellEnd"/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органов</w:t>
            </w:r>
            <w:proofErr w:type="gramEnd"/>
          </w:p>
          <w:p w:rsidR="007C2FBC" w:rsidRPr="00656483" w:rsidRDefault="007C2FBC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60" w:right="-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Платежеспособность абонентов</w:t>
            </w:r>
          </w:p>
          <w:p w:rsidR="009B6542" w:rsidRPr="00656483" w:rsidRDefault="009B6542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60" w:right="-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кадров</w:t>
            </w:r>
          </w:p>
          <w:p w:rsidR="009B6542" w:rsidRPr="00656483" w:rsidRDefault="009B6542" w:rsidP="009B6542">
            <w:pPr>
              <w:pStyle w:val="a5"/>
              <w:numPr>
                <w:ilvl w:val="0"/>
                <w:numId w:val="10"/>
              </w:numPr>
              <w:tabs>
                <w:tab w:val="left" w:pos="1860"/>
              </w:tabs>
              <w:ind w:left="460" w:right="-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Порча имущества</w:t>
            </w:r>
          </w:p>
          <w:p w:rsidR="009B6542" w:rsidRPr="00656483" w:rsidRDefault="009B6542" w:rsidP="009B6542">
            <w:pPr>
              <w:pStyle w:val="a5"/>
              <w:tabs>
                <w:tab w:val="left" w:pos="1860"/>
              </w:tabs>
              <w:ind w:left="460"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2FBC" w:rsidRPr="00656483" w:rsidRDefault="007C2FBC" w:rsidP="00E378D4">
            <w:pPr>
              <w:tabs>
                <w:tab w:val="left" w:pos="1860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E36CE" w:rsidRPr="00656483" w:rsidRDefault="002E36CE" w:rsidP="00E378D4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8D" w:rsidRPr="00656483" w:rsidRDefault="00C4658D" w:rsidP="00C4658D">
      <w:pPr>
        <w:spacing w:after="0" w:line="240" w:lineRule="auto"/>
        <w:ind w:right="6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59E" w:rsidRPr="00656483" w:rsidRDefault="0019559E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Default="00AB5E7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AB5E75" w:rsidRDefault="00AB5E75" w:rsidP="00397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E75" w:rsidRPr="00AB5E75" w:rsidRDefault="002A6EF8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E75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является социально и экологически важным для реализации на территории города Есиль, поможет решить недовольство населения на оказание услуг по уборке мусора. Качественная уборка мусора с последующим его сортированием это один из первых шагов на пути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«зеленой экономики». Социальная ответственность населения к экологии города</w:t>
      </w:r>
      <w:r w:rsidR="00176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с каждым годом, но при этом вырастают и объемы бытового мусора.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4C" w:rsidRPr="00656483" w:rsidRDefault="0097294C" w:rsidP="00397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294C" w:rsidRPr="00656483" w:rsidSect="002A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B6A"/>
    <w:multiLevelType w:val="hybridMultilevel"/>
    <w:tmpl w:val="AF10A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974"/>
    <w:multiLevelType w:val="multilevel"/>
    <w:tmpl w:val="22B6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5A1A"/>
    <w:multiLevelType w:val="hybridMultilevel"/>
    <w:tmpl w:val="7B88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44C"/>
    <w:multiLevelType w:val="hybridMultilevel"/>
    <w:tmpl w:val="A068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5355"/>
    <w:multiLevelType w:val="hybridMultilevel"/>
    <w:tmpl w:val="7B88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788E"/>
    <w:multiLevelType w:val="multilevel"/>
    <w:tmpl w:val="4BA2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1804"/>
    <w:multiLevelType w:val="hybridMultilevel"/>
    <w:tmpl w:val="EBC4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FBE"/>
    <w:multiLevelType w:val="hybridMultilevel"/>
    <w:tmpl w:val="3F18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9712E"/>
    <w:multiLevelType w:val="multilevel"/>
    <w:tmpl w:val="6FD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4EB6"/>
    <w:multiLevelType w:val="multilevel"/>
    <w:tmpl w:val="9BE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41"/>
    <w:rsid w:val="0002729C"/>
    <w:rsid w:val="0003359A"/>
    <w:rsid w:val="00052009"/>
    <w:rsid w:val="00063CF6"/>
    <w:rsid w:val="000D6ED6"/>
    <w:rsid w:val="00104803"/>
    <w:rsid w:val="00111C1E"/>
    <w:rsid w:val="00176395"/>
    <w:rsid w:val="00180C90"/>
    <w:rsid w:val="0019559E"/>
    <w:rsid w:val="001A04EC"/>
    <w:rsid w:val="001C4706"/>
    <w:rsid w:val="001D1013"/>
    <w:rsid w:val="002344B2"/>
    <w:rsid w:val="002864BC"/>
    <w:rsid w:val="002A1A5D"/>
    <w:rsid w:val="002A52F9"/>
    <w:rsid w:val="002A6EF8"/>
    <w:rsid w:val="002B5AE8"/>
    <w:rsid w:val="002D3C62"/>
    <w:rsid w:val="002E36CE"/>
    <w:rsid w:val="0033057D"/>
    <w:rsid w:val="00376EF5"/>
    <w:rsid w:val="00397461"/>
    <w:rsid w:val="003A7B9E"/>
    <w:rsid w:val="003E3A3D"/>
    <w:rsid w:val="003F2989"/>
    <w:rsid w:val="00404B76"/>
    <w:rsid w:val="00424F82"/>
    <w:rsid w:val="004C7CA5"/>
    <w:rsid w:val="004D0462"/>
    <w:rsid w:val="004E08D8"/>
    <w:rsid w:val="00574087"/>
    <w:rsid w:val="005C29B5"/>
    <w:rsid w:val="005D68FB"/>
    <w:rsid w:val="005F0476"/>
    <w:rsid w:val="006235FF"/>
    <w:rsid w:val="00631382"/>
    <w:rsid w:val="00656483"/>
    <w:rsid w:val="006A6C71"/>
    <w:rsid w:val="006B501F"/>
    <w:rsid w:val="006D2959"/>
    <w:rsid w:val="0073520F"/>
    <w:rsid w:val="00757E34"/>
    <w:rsid w:val="00792670"/>
    <w:rsid w:val="007A1341"/>
    <w:rsid w:val="007C2FBC"/>
    <w:rsid w:val="007E1284"/>
    <w:rsid w:val="00810516"/>
    <w:rsid w:val="0081218B"/>
    <w:rsid w:val="00852517"/>
    <w:rsid w:val="00860E68"/>
    <w:rsid w:val="008641F1"/>
    <w:rsid w:val="008B667D"/>
    <w:rsid w:val="0097294C"/>
    <w:rsid w:val="009A30DF"/>
    <w:rsid w:val="009B6542"/>
    <w:rsid w:val="009D3FB6"/>
    <w:rsid w:val="00AB5E75"/>
    <w:rsid w:val="00B21952"/>
    <w:rsid w:val="00B24A47"/>
    <w:rsid w:val="00B84132"/>
    <w:rsid w:val="00C2144C"/>
    <w:rsid w:val="00C4658D"/>
    <w:rsid w:val="00C901D2"/>
    <w:rsid w:val="00C90675"/>
    <w:rsid w:val="00CB5DDC"/>
    <w:rsid w:val="00CE2FCD"/>
    <w:rsid w:val="00CE70E3"/>
    <w:rsid w:val="00CF2CE1"/>
    <w:rsid w:val="00D431CC"/>
    <w:rsid w:val="00E00E9A"/>
    <w:rsid w:val="00E378D4"/>
    <w:rsid w:val="00E42CBF"/>
    <w:rsid w:val="00E72534"/>
    <w:rsid w:val="00E85E0B"/>
    <w:rsid w:val="00EA5EF7"/>
    <w:rsid w:val="00EE42C0"/>
    <w:rsid w:val="00EE4A92"/>
    <w:rsid w:val="00F7263E"/>
    <w:rsid w:val="00F81E12"/>
    <w:rsid w:val="00F9019E"/>
    <w:rsid w:val="00FA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D"/>
  </w:style>
  <w:style w:type="paragraph" w:styleId="1">
    <w:name w:val="heading 1"/>
    <w:basedOn w:val="a"/>
    <w:link w:val="10"/>
    <w:uiPriority w:val="9"/>
    <w:qFormat/>
    <w:rsid w:val="00195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9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ist">
    <w:name w:val="prelist"/>
    <w:basedOn w:val="a"/>
    <w:rsid w:val="00C4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0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1C08-0595-458F-9A7C-AF1EE898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8907</TotalTime>
  <Pages>9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2023-05-19T11:42:00Z</dcterms:created>
  <dcterms:modified xsi:type="dcterms:W3CDTF">2023-06-23T11:20:00Z</dcterms:modified>
</cp:coreProperties>
</file>